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 xml:space="preserve">Rezultatul </w:t>
      </w:r>
      <w:proofErr w:type="spellStart"/>
      <w:r w:rsidRPr="00D5179E">
        <w:rPr>
          <w:rFonts w:ascii="Trebuchet MS" w:hAnsi="Trebuchet MS"/>
          <w:b/>
        </w:rPr>
        <w:t>sel</w:t>
      </w:r>
      <w:r>
        <w:rPr>
          <w:rFonts w:ascii="Trebuchet MS" w:hAnsi="Trebuchet MS"/>
          <w:b/>
        </w:rPr>
        <w:t>ecţiei</w:t>
      </w:r>
      <w:proofErr w:type="spellEnd"/>
    </w:p>
    <w:p w:rsidR="00775B49" w:rsidRDefault="00D5179E" w:rsidP="0034466D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34466D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 w:rsidR="00775B49">
        <w:rPr>
          <w:rFonts w:ascii="Trebuchet MS" w:eastAsia="Times New Roman" w:hAnsi="Trebuchet MS"/>
          <w:b/>
          <w:bCs/>
          <w:lang w:eastAsia="ro-RO"/>
        </w:rPr>
        <w:t xml:space="preserve">în vederea ocupării, pe o perioadă determinată, cu normă întreagă, a două </w:t>
      </w:r>
      <w:proofErr w:type="spellStart"/>
      <w:r w:rsidR="00775B49"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 w:rsidR="0034466D">
        <w:rPr>
          <w:rFonts w:ascii="Trebuchet MS" w:eastAsia="Times New Roman" w:hAnsi="Trebuchet MS"/>
          <w:b/>
          <w:bCs/>
          <w:lang w:eastAsia="ro-RO"/>
        </w:rPr>
        <w:t>de execuție</w:t>
      </w:r>
      <w:r w:rsidR="0034466D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775B49"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="0034466D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775B49">
        <w:rPr>
          <w:rFonts w:ascii="Trebuchet MS" w:hAnsi="Trebuchet MS"/>
          <w:b/>
        </w:rPr>
        <w:t>expert</w:t>
      </w:r>
      <w:r w:rsidR="0034466D" w:rsidRPr="00087B2F">
        <w:rPr>
          <w:rFonts w:ascii="Trebuchet MS" w:hAnsi="Trebuchet MS"/>
          <w:b/>
          <w:bCs/>
          <w:lang w:eastAsia="ro-RO"/>
        </w:rPr>
        <w:t>,</w:t>
      </w:r>
      <w:r w:rsidR="0034466D">
        <w:rPr>
          <w:rFonts w:ascii="Trebuchet MS" w:hAnsi="Trebuchet MS"/>
          <w:b/>
          <w:bCs/>
          <w:lang w:eastAsia="ro-RO"/>
        </w:rPr>
        <w:t xml:space="preserve"> clasa I</w:t>
      </w:r>
      <w:r w:rsidR="00775B49">
        <w:rPr>
          <w:rFonts w:ascii="Trebuchet MS" w:hAnsi="Trebuchet MS"/>
          <w:b/>
          <w:bCs/>
          <w:lang w:eastAsia="ro-RO"/>
        </w:rPr>
        <w:t xml:space="preserve">, grad profesional asistent din cadrul Serviciului avizare autorități și instituții publice locale – Direcția gestionarea procedurilor administrative – </w:t>
      </w:r>
    </w:p>
    <w:p w:rsidR="00775B49" w:rsidRDefault="00775B49" w:rsidP="0034466D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Direcția generală managementul funcției publice</w:t>
      </w:r>
      <w:r w:rsidRPr="00087B2F">
        <w:rPr>
          <w:rFonts w:ascii="Trebuchet MS" w:hAnsi="Trebuchet MS"/>
          <w:b/>
          <w:bCs/>
          <w:lang w:eastAsia="ro-RO"/>
        </w:rPr>
        <w:t xml:space="preserve"> </w:t>
      </w:r>
    </w:p>
    <w:p w:rsidR="008F505A" w:rsidRDefault="0034466D" w:rsidP="0034466D">
      <w:pPr>
        <w:jc w:val="center"/>
        <w:rPr>
          <w:rFonts w:ascii="Trebuchet MS" w:hAnsi="Trebuchet MS"/>
          <w:b/>
          <w:bCs/>
          <w:lang w:eastAsia="ro-RO"/>
        </w:rPr>
      </w:pPr>
      <w:r w:rsidRPr="00087B2F">
        <w:rPr>
          <w:rFonts w:ascii="Trebuchet MS" w:hAnsi="Trebuchet MS"/>
          <w:b/>
          <w:bCs/>
          <w:lang w:eastAsia="ro-RO"/>
        </w:rPr>
        <w:t>din cadrul Agenției Naț</w:t>
      </w:r>
      <w:r w:rsidR="00EE4613">
        <w:rPr>
          <w:rFonts w:ascii="Trebuchet MS" w:hAnsi="Trebuchet MS"/>
          <w:b/>
          <w:bCs/>
          <w:lang w:eastAsia="ro-RO"/>
        </w:rPr>
        <w:t>ionale a Funcționarilor Publici</w:t>
      </w:r>
    </w:p>
    <w:p w:rsidR="00D5179E" w:rsidRPr="00BC09AA" w:rsidRDefault="00775B49" w:rsidP="0034466D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02</w:t>
      </w:r>
      <w:r w:rsidR="008F505A">
        <w:rPr>
          <w:rFonts w:ascii="Trebuchet MS" w:eastAsia="Times New Roman" w:hAnsi="Trebuchet MS"/>
          <w:b/>
          <w:bCs/>
          <w:lang w:eastAsia="ro-RO"/>
        </w:rPr>
        <w:t>.09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802102" w:rsidRPr="000876EA" w:rsidTr="008856C9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09799C" w:rsidRDefault="0009799C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02102" w:rsidRPr="000876EA" w:rsidRDefault="00F87CEF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35676</w:t>
            </w:r>
          </w:p>
        </w:tc>
        <w:tc>
          <w:tcPr>
            <w:tcW w:w="2626" w:type="dxa"/>
          </w:tcPr>
          <w:p w:rsidR="00802102" w:rsidRPr="000876EA" w:rsidRDefault="007C3668" w:rsidP="007C366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</w:t>
            </w:r>
            <w:r w:rsidR="00802102"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802102" w:rsidRPr="000876EA" w:rsidRDefault="00F87CEF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09799C">
        <w:rPr>
          <w:rFonts w:ascii="Trebuchet MS" w:hAnsi="Trebuchet MS"/>
        </w:rPr>
        <w:t>până miercuri,</w:t>
      </w:r>
      <w:r w:rsidR="00802102">
        <w:rPr>
          <w:rFonts w:ascii="Trebuchet MS" w:hAnsi="Trebuchet MS"/>
        </w:rPr>
        <w:t xml:space="preserve"> </w:t>
      </w:r>
      <w:r w:rsidR="0009799C" w:rsidRPr="0009799C">
        <w:rPr>
          <w:rFonts w:ascii="Trebuchet MS" w:hAnsi="Trebuchet MS"/>
        </w:rPr>
        <w:t>25.08.</w:t>
      </w:r>
      <w:r w:rsidR="00802102" w:rsidRPr="0009799C">
        <w:rPr>
          <w:rFonts w:ascii="Trebuchet MS" w:hAnsi="Trebuchet MS"/>
        </w:rPr>
        <w:t>2021,</w:t>
      </w:r>
      <w:r w:rsidR="0009799C" w:rsidRPr="0009799C">
        <w:rPr>
          <w:rFonts w:ascii="Trebuchet MS" w:hAnsi="Trebuchet MS"/>
        </w:rPr>
        <w:t xml:space="preserve"> ora 11</w:t>
      </w:r>
      <w:r w:rsidRPr="0009799C">
        <w:rPr>
          <w:rFonts w:ascii="Trebuchet MS" w:hAnsi="Trebuchet MS"/>
        </w:rPr>
        <w:t xml:space="preserve"> </w:t>
      </w:r>
      <w:r w:rsidRPr="00B16252">
        <w:rPr>
          <w:rFonts w:ascii="Trebuchet MS" w:hAnsi="Trebuchet MS"/>
        </w:rPr>
        <w:t>conform art. 63</w:t>
      </w:r>
      <w:r w:rsidRPr="009B50F4">
        <w:rPr>
          <w:lang w:val="en-US"/>
        </w:rPr>
        <w:t xml:space="preserve"> </w:t>
      </w:r>
      <w:r>
        <w:rPr>
          <w:rFonts w:ascii="Trebuchet MS" w:hAnsi="Trebuchet MS"/>
        </w:rPr>
        <w:t>din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Afişarea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rezultatelor </w:t>
      </w: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obţinute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de </w:t>
      </w: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candidaţi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0864B1" w:rsidRDefault="0009799C" w:rsidP="008D6FFD">
      <w:pPr>
        <w:jc w:val="both"/>
        <w:rPr>
          <w:rFonts w:ascii="Trebuchet MS" w:hAnsi="Trebuchet MS"/>
          <w:lang w:val="it-IT"/>
        </w:rPr>
      </w:pPr>
      <w:r w:rsidRPr="000864B1">
        <w:rPr>
          <w:rFonts w:ascii="Trebuchet MS" w:hAnsi="Trebuchet MS"/>
          <w:lang w:val="it-IT"/>
        </w:rPr>
        <w:t>Afişat azi 24.08</w:t>
      </w:r>
      <w:r w:rsidR="008D6FFD" w:rsidRPr="000864B1">
        <w:rPr>
          <w:rFonts w:ascii="Trebuchet MS" w:hAnsi="Trebuchet MS"/>
          <w:lang w:val="it-IT"/>
        </w:rPr>
        <w:t xml:space="preserve">.2021, ora </w:t>
      </w:r>
      <w:r w:rsidRPr="000864B1">
        <w:rPr>
          <w:rFonts w:ascii="Trebuchet MS" w:hAnsi="Trebuchet MS"/>
          <w:lang w:val="it-IT"/>
        </w:rPr>
        <w:t>11</w:t>
      </w:r>
      <w:r w:rsidR="008D6FFD" w:rsidRPr="000864B1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202D5B" w:rsidRPr="00EC2626" w:rsidRDefault="00202D5B" w:rsidP="00D5179E">
      <w:pPr>
        <w:jc w:val="both"/>
        <w:rPr>
          <w:rFonts w:ascii="Trebuchet MS" w:hAnsi="Trebuchet MS"/>
          <w:color w:val="FF0000"/>
        </w:rPr>
      </w:pPr>
    </w:p>
    <w:p w:rsidR="000864B1" w:rsidRPr="00D5179E" w:rsidRDefault="000864B1" w:rsidP="000864B1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>“</w:t>
      </w:r>
      <w:proofErr w:type="spellStart"/>
      <w:r w:rsidRPr="00D5179E">
        <w:rPr>
          <w:rFonts w:ascii="Trebuchet MS" w:hAnsi="Trebuchet MS"/>
          <w:lang w:val="en-US"/>
        </w:rPr>
        <w:t>Admis</w:t>
      </w:r>
      <w:proofErr w:type="spellEnd"/>
      <w:r w:rsidRPr="00D5179E">
        <w:rPr>
          <w:rFonts w:ascii="Trebuchet MS" w:hAnsi="Trebuchet MS"/>
          <w:lang w:val="en-US"/>
        </w:rPr>
        <w:t xml:space="preserve">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suplimentare  pentru testarea cunoștințelor de operare pe calcul</w:t>
      </w:r>
      <w:r>
        <w:rPr>
          <w:rFonts w:ascii="Trebuchet MS" w:hAnsi="Trebuchet MS"/>
        </w:rPr>
        <w:t>ator, nivel mediu, în data de 30.08</w:t>
      </w:r>
      <w:r>
        <w:rPr>
          <w:rFonts w:ascii="Trebuchet MS" w:hAnsi="Trebuchet MS"/>
        </w:rPr>
        <w:t>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ora 09.00, </w:t>
      </w:r>
      <w:r w:rsidRPr="00D5179E">
        <w:rPr>
          <w:rFonts w:ascii="Trebuchet MS" w:hAnsi="Trebuchet MS"/>
        </w:rPr>
        <w:t>la sediul Agenției Naț</w:t>
      </w:r>
      <w:r>
        <w:rPr>
          <w:rFonts w:ascii="Trebuchet MS" w:hAnsi="Trebuchet MS"/>
        </w:rPr>
        <w:t xml:space="preserve">ionale a Funcționarilor Publici. </w:t>
      </w:r>
    </w:p>
    <w:p w:rsidR="000864B1" w:rsidRPr="00D5179E" w:rsidRDefault="000864B1" w:rsidP="000864B1">
      <w:pPr>
        <w:jc w:val="both"/>
        <w:rPr>
          <w:rFonts w:ascii="Trebuchet MS" w:hAnsi="Trebuchet MS"/>
          <w:lang w:val="it-IT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D5179E" w:rsidP="00123483">
      <w:pPr>
        <w:jc w:val="right"/>
        <w:rPr>
          <w:rFonts w:ascii="Trebuchet MS" w:hAnsi="Trebuchet MS"/>
          <w:lang w:val="fr-FR"/>
        </w:rPr>
      </w:pPr>
      <w:bookmarkStart w:id="0" w:name="_GoBack"/>
      <w:bookmarkEnd w:id="0"/>
      <w:r>
        <w:rPr>
          <w:rFonts w:ascii="Trebuchet MS" w:hAnsi="Trebuchet MS"/>
          <w:lang w:val="fr-FR"/>
        </w:rPr>
        <w:t>Cristina Tangreanu</w:t>
      </w:r>
      <w:r w:rsidR="00123483">
        <w:rPr>
          <w:rFonts w:ascii="Trebuchet MS" w:hAnsi="Trebuchet MS"/>
          <w:lang w:val="fr-FR"/>
        </w:rPr>
        <w:t>, expert</w:t>
      </w:r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23" w:rsidRDefault="00A50423">
      <w:r>
        <w:separator/>
      </w:r>
    </w:p>
  </w:endnote>
  <w:endnote w:type="continuationSeparator" w:id="0">
    <w:p w:rsidR="00A50423" w:rsidRDefault="00A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64B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64B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F48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864B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B9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23" w:rsidRDefault="00A50423">
      <w:r>
        <w:separator/>
      </w:r>
    </w:p>
  </w:footnote>
  <w:footnote w:type="continuationSeparator" w:id="0">
    <w:p w:rsidR="00A50423" w:rsidRDefault="00A5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5042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64B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8F505A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0423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861CE57-F8E6-4CFC-BBEE-3BB0E8F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60E3-8DD2-4B49-B55B-E23F339B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37</cp:revision>
  <cp:lastPrinted>2021-06-09T06:31:00Z</cp:lastPrinted>
  <dcterms:created xsi:type="dcterms:W3CDTF">2021-04-22T10:10:00Z</dcterms:created>
  <dcterms:modified xsi:type="dcterms:W3CDTF">2021-08-24T07:43:00Z</dcterms:modified>
</cp:coreProperties>
</file>